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-19050</wp:posOffset>
                </wp:positionV>
                <wp:extent cx="33718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5D485A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Lever &amp; </w:t>
                            </w:r>
                            <w:r w:rsidR="004C57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Weight</w:t>
                            </w:r>
                            <w:r w:rsidR="008C2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2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-1.5pt;width:26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5D485A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Lever &amp; </w:t>
                      </w:r>
                      <w:r w:rsidR="004C57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Weight</w:t>
                      </w:r>
                      <w:r w:rsidR="008C22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22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wing 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B00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posOffset>5286375</wp:posOffset>
                </wp:positionH>
                <wp:positionV relativeFrom="paragraph">
                  <wp:posOffset>19685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5D485A">
                              <w:t>3</w:t>
                            </w:r>
                            <w:r w:rsidR="008622B2">
                              <w:t>4</w:t>
                            </w:r>
                            <w:r w:rsidR="005D485A">
                              <w:t>0</w:t>
                            </w:r>
                            <w:r w:rsidR="004C5750">
                              <w:t>W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416.25pt;margin-top:1.5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5D485A">
                        <w:t>3</w:t>
                      </w:r>
                      <w:r w:rsidR="008622B2">
                        <w:t>4</w:t>
                      </w:r>
                      <w:r w:rsidR="005D485A">
                        <w:t>0</w:t>
                      </w:r>
                      <w:r w:rsidR="004C5750">
                        <w:t>W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2D0306"/>
    <w:p w:rsidR="003D3425" w:rsidRPr="00704EA4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1.0</w:t>
      </w:r>
      <w:r w:rsidRPr="00704EA4">
        <w:rPr>
          <w:rFonts w:ascii="Arial" w:hAnsi="Arial" w:cs="Arial"/>
          <w:sz w:val="18"/>
          <w:szCs w:val="18"/>
        </w:rPr>
        <w:tab/>
        <w:t>GENERAL</w:t>
      </w:r>
    </w:p>
    <w:p w:rsidR="003D3425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1.1</w:t>
      </w:r>
      <w:r w:rsidRPr="00704EA4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281D5C" w:rsidRPr="00704EA4">
        <w:rPr>
          <w:rFonts w:ascii="Arial" w:hAnsi="Arial" w:cs="Arial"/>
          <w:sz w:val="18"/>
          <w:szCs w:val="18"/>
        </w:rPr>
        <w:t>swing check</w:t>
      </w:r>
      <w:r w:rsidRPr="00704EA4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704EA4">
        <w:rPr>
          <w:rFonts w:ascii="Arial" w:hAnsi="Arial" w:cs="Arial"/>
          <w:sz w:val="18"/>
          <w:szCs w:val="18"/>
        </w:rPr>
        <w:t>08</w:t>
      </w:r>
      <w:r w:rsidRPr="00704EA4">
        <w:rPr>
          <w:rFonts w:ascii="Arial" w:hAnsi="Arial" w:cs="Arial"/>
          <w:sz w:val="18"/>
          <w:szCs w:val="18"/>
        </w:rPr>
        <w:t xml:space="preserve"> (latest revision).</w:t>
      </w:r>
    </w:p>
    <w:p w:rsidR="003D3425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1.2</w:t>
      </w:r>
      <w:r w:rsidRPr="00704EA4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704EA4">
        <w:rPr>
          <w:rFonts w:ascii="Arial" w:hAnsi="Arial" w:cs="Arial"/>
          <w:sz w:val="18"/>
          <w:szCs w:val="18"/>
        </w:rPr>
        <w:t>head loss vs. flow</w:t>
      </w:r>
      <w:r w:rsidRPr="00704EA4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:rsidR="003D3425" w:rsidRPr="00704EA4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2.0</w:t>
      </w:r>
      <w:r w:rsidRPr="00704EA4">
        <w:rPr>
          <w:rFonts w:ascii="Arial" w:hAnsi="Arial" w:cs="Arial"/>
          <w:sz w:val="18"/>
          <w:szCs w:val="18"/>
        </w:rPr>
        <w:tab/>
        <w:t>PRODUCT</w:t>
      </w:r>
    </w:p>
    <w:p w:rsidR="003D3425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04EA4">
        <w:rPr>
          <w:rFonts w:ascii="Arial" w:hAnsi="Arial" w:cs="Arial"/>
          <w:sz w:val="18"/>
          <w:szCs w:val="18"/>
        </w:rPr>
        <w:t>2.1</w:t>
      </w:r>
      <w:r w:rsidRPr="00704EA4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704EA4">
        <w:rPr>
          <w:rFonts w:ascii="Arial" w:hAnsi="Arial" w:cs="Arial"/>
          <w:sz w:val="18"/>
          <w:szCs w:val="18"/>
        </w:rPr>
        <w:t xml:space="preserve">swing check valve </w:t>
      </w:r>
      <w:r w:rsidRPr="00704EA4">
        <w:rPr>
          <w:rFonts w:ascii="Arial" w:hAnsi="Arial" w:cs="Arial"/>
          <w:sz w:val="18"/>
          <w:szCs w:val="18"/>
        </w:rPr>
        <w:t xml:space="preserve">shall conform to </w:t>
      </w:r>
      <w:r w:rsidR="005533C0" w:rsidRPr="00704EA4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704EA4">
        <w:rPr>
          <w:rFonts w:ascii="Arial" w:hAnsi="Arial" w:cs="Arial"/>
          <w:sz w:val="18"/>
          <w:szCs w:val="18"/>
        </w:rPr>
        <w:t>AWWA C5</w:t>
      </w:r>
      <w:r w:rsidR="00281D5C" w:rsidRPr="00704EA4">
        <w:rPr>
          <w:rFonts w:ascii="Arial" w:hAnsi="Arial" w:cs="Arial"/>
          <w:sz w:val="18"/>
          <w:szCs w:val="18"/>
        </w:rPr>
        <w:t>08</w:t>
      </w:r>
      <w:r w:rsidRPr="00704EA4">
        <w:rPr>
          <w:rFonts w:ascii="Arial" w:hAnsi="Arial" w:cs="Arial"/>
          <w:sz w:val="18"/>
          <w:szCs w:val="18"/>
        </w:rPr>
        <w:t xml:space="preserve"> (latest revision)</w:t>
      </w:r>
      <w:r w:rsidR="00281D5C" w:rsidRPr="00704EA4">
        <w:rPr>
          <w:rFonts w:ascii="Arial" w:hAnsi="Arial" w:cs="Arial"/>
          <w:sz w:val="18"/>
          <w:szCs w:val="18"/>
        </w:rPr>
        <w:t xml:space="preserve"> plus be supplied with an outside lever and adjustable </w:t>
      </w:r>
      <w:r w:rsidR="008622B2" w:rsidRPr="00704EA4">
        <w:rPr>
          <w:rFonts w:ascii="Arial" w:hAnsi="Arial" w:cs="Arial"/>
          <w:sz w:val="18"/>
          <w:szCs w:val="18"/>
        </w:rPr>
        <w:t xml:space="preserve">weight to </w:t>
      </w:r>
      <w:r w:rsidR="00281D5C" w:rsidRPr="00704EA4">
        <w:rPr>
          <w:rFonts w:ascii="Arial" w:hAnsi="Arial" w:cs="Arial"/>
          <w:sz w:val="18"/>
          <w:szCs w:val="18"/>
        </w:rPr>
        <w:t xml:space="preserve">minimize slam and hammer. </w:t>
      </w:r>
    </w:p>
    <w:p w:rsidR="001D7FD6" w:rsidRPr="00704EA4" w:rsidRDefault="003D3425" w:rsidP="001D7FD6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2.2</w:t>
      </w:r>
      <w:r w:rsidRPr="00704EA4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704EA4">
        <w:rPr>
          <w:rFonts w:ascii="Arial" w:hAnsi="Arial" w:cs="Arial"/>
          <w:sz w:val="18"/>
          <w:szCs w:val="18"/>
        </w:rPr>
        <w:t xml:space="preserve">shall have flanged </w:t>
      </w:r>
      <w:r w:rsidRPr="00704EA4">
        <w:rPr>
          <w:rFonts w:ascii="Arial" w:hAnsi="Arial" w:cs="Arial"/>
          <w:sz w:val="18"/>
          <w:szCs w:val="18"/>
        </w:rPr>
        <w:t>connection</w:t>
      </w:r>
      <w:r w:rsidR="00281D5C" w:rsidRPr="00704EA4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704EA4">
        <w:rPr>
          <w:rFonts w:ascii="Arial" w:hAnsi="Arial" w:cs="Arial"/>
          <w:sz w:val="18"/>
          <w:szCs w:val="18"/>
        </w:rPr>
        <w:t xml:space="preserve"> </w:t>
      </w:r>
      <w:r w:rsidR="00281D5C" w:rsidRPr="00704EA4">
        <w:rPr>
          <w:rFonts w:ascii="Arial" w:hAnsi="Arial" w:cs="Arial"/>
          <w:sz w:val="18"/>
          <w:szCs w:val="18"/>
        </w:rPr>
        <w:t xml:space="preserve">There shall be a minimum ½” NPT plugged port in the cover. </w:t>
      </w:r>
      <w:r w:rsidR="001D7FD6" w:rsidRPr="00704EA4">
        <w:rPr>
          <w:rFonts w:ascii="Arial" w:hAnsi="Arial" w:cs="Arial"/>
          <w:sz w:val="18"/>
          <w:szCs w:val="18"/>
        </w:rPr>
        <w:t xml:space="preserve">Valves </w:t>
      </w:r>
      <w:r w:rsidR="006B09ED" w:rsidRPr="00704EA4">
        <w:rPr>
          <w:rFonts w:ascii="Arial" w:hAnsi="Arial" w:cs="Arial"/>
          <w:sz w:val="18"/>
          <w:szCs w:val="18"/>
        </w:rPr>
        <w:t>8</w:t>
      </w:r>
      <w:r w:rsidR="001D7FD6" w:rsidRPr="00704EA4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:rsidR="003D3425" w:rsidRPr="00704EA4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3.0</w:t>
      </w:r>
      <w:r w:rsidRPr="00704EA4">
        <w:rPr>
          <w:rFonts w:ascii="Arial" w:hAnsi="Arial" w:cs="Arial"/>
          <w:sz w:val="18"/>
          <w:szCs w:val="18"/>
        </w:rPr>
        <w:tab/>
        <w:t>MATERIALS</w:t>
      </w:r>
      <w:r w:rsidRPr="00704EA4">
        <w:rPr>
          <w:rFonts w:ascii="Arial" w:hAnsi="Arial" w:cs="Arial"/>
          <w:sz w:val="18"/>
          <w:szCs w:val="18"/>
        </w:rPr>
        <w:tab/>
      </w:r>
    </w:p>
    <w:p w:rsidR="001D7FD6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3.1</w:t>
      </w:r>
      <w:r w:rsidRPr="00704EA4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704EA4">
        <w:rPr>
          <w:rFonts w:ascii="Arial" w:hAnsi="Arial" w:cs="Arial"/>
          <w:sz w:val="18"/>
          <w:szCs w:val="18"/>
        </w:rPr>
        <w:t xml:space="preserve">250 PSI </w:t>
      </w:r>
      <w:r w:rsidRPr="00704EA4">
        <w:rPr>
          <w:rFonts w:ascii="Arial" w:hAnsi="Arial" w:cs="Arial"/>
          <w:sz w:val="18"/>
          <w:szCs w:val="18"/>
        </w:rPr>
        <w:t xml:space="preserve">and made from </w:t>
      </w:r>
      <w:r w:rsidR="00281D5C" w:rsidRPr="00704EA4">
        <w:rPr>
          <w:rFonts w:ascii="Arial" w:hAnsi="Arial" w:cs="Arial"/>
          <w:sz w:val="18"/>
          <w:szCs w:val="18"/>
        </w:rPr>
        <w:t xml:space="preserve">ductile </w:t>
      </w:r>
      <w:r w:rsidRPr="00704EA4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704EA4">
        <w:rPr>
          <w:rFonts w:ascii="Arial" w:hAnsi="Arial" w:cs="Arial"/>
          <w:sz w:val="18"/>
          <w:szCs w:val="18"/>
        </w:rPr>
        <w:t>A536 Grade 65-45-12.</w:t>
      </w:r>
      <w:r w:rsidRPr="00704EA4">
        <w:rPr>
          <w:rFonts w:ascii="Arial" w:hAnsi="Arial" w:cs="Arial"/>
          <w:sz w:val="18"/>
          <w:szCs w:val="18"/>
        </w:rPr>
        <w:t xml:space="preserve">  </w:t>
      </w:r>
      <w:r w:rsidR="00281D5C" w:rsidRPr="00704EA4">
        <w:rPr>
          <w:rFonts w:ascii="Arial" w:hAnsi="Arial" w:cs="Arial"/>
          <w:sz w:val="18"/>
          <w:szCs w:val="18"/>
        </w:rPr>
        <w:t>The body shall have a mechanically retained and replaceable Type 316 stainless steel seat ring.</w:t>
      </w:r>
      <w:r w:rsidR="003000C1" w:rsidRPr="00704EA4">
        <w:rPr>
          <w:rFonts w:ascii="Arial" w:hAnsi="Arial" w:cs="Arial"/>
          <w:sz w:val="18"/>
          <w:szCs w:val="18"/>
        </w:rPr>
        <w:t xml:space="preserve">  </w:t>
      </w:r>
    </w:p>
    <w:p w:rsidR="003000C1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3.2</w:t>
      </w:r>
      <w:r w:rsidRPr="00704EA4">
        <w:rPr>
          <w:rFonts w:ascii="Arial" w:hAnsi="Arial" w:cs="Arial"/>
          <w:sz w:val="18"/>
          <w:szCs w:val="18"/>
        </w:rPr>
        <w:tab/>
      </w:r>
      <w:r w:rsidR="00281D5C" w:rsidRPr="00704EA4">
        <w:rPr>
          <w:rFonts w:ascii="Arial" w:hAnsi="Arial" w:cs="Arial"/>
          <w:sz w:val="18"/>
          <w:szCs w:val="18"/>
        </w:rPr>
        <w:t xml:space="preserve">The hinge shaft shall be made from Type 303 stainless steel and be supported at both ends by non-corrosive, lead free bushings.  </w:t>
      </w:r>
      <w:r w:rsidR="003000C1" w:rsidRPr="00704EA4">
        <w:rPr>
          <w:rFonts w:ascii="Arial" w:hAnsi="Arial" w:cs="Arial"/>
          <w:sz w:val="18"/>
          <w:szCs w:val="18"/>
        </w:rPr>
        <w:t xml:space="preserve">The shaft shall be sealed where it passes through the body by compression packing retained by a </w:t>
      </w:r>
      <w:proofErr w:type="gramStart"/>
      <w:r w:rsidR="003000C1" w:rsidRPr="00704EA4">
        <w:rPr>
          <w:rFonts w:ascii="Arial" w:hAnsi="Arial" w:cs="Arial"/>
          <w:sz w:val="18"/>
          <w:szCs w:val="18"/>
        </w:rPr>
        <w:t>stainless steel</w:t>
      </w:r>
      <w:proofErr w:type="gramEnd"/>
      <w:r w:rsidR="003000C1" w:rsidRPr="00704EA4">
        <w:rPr>
          <w:rFonts w:ascii="Arial" w:hAnsi="Arial" w:cs="Arial"/>
          <w:sz w:val="18"/>
          <w:szCs w:val="18"/>
        </w:rPr>
        <w:t xml:space="preserve"> packing gland</w:t>
      </w:r>
      <w:r w:rsidR="00704EA4" w:rsidRPr="00704EA4">
        <w:rPr>
          <w:rFonts w:ascii="Arial" w:hAnsi="Arial" w:cs="Arial"/>
          <w:sz w:val="18"/>
          <w:szCs w:val="18"/>
        </w:rPr>
        <w:t xml:space="preserve"> with stainless steel</w:t>
      </w:r>
      <w:r w:rsidR="003000C1" w:rsidRPr="00704EA4">
        <w:rPr>
          <w:rFonts w:ascii="Arial" w:hAnsi="Arial" w:cs="Arial"/>
          <w:sz w:val="18"/>
          <w:szCs w:val="18"/>
        </w:rPr>
        <w:t xml:space="preserve"> gland studs and nuts.  </w:t>
      </w:r>
    </w:p>
    <w:p w:rsidR="003D3425" w:rsidRPr="00704EA4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3.3</w:t>
      </w:r>
      <w:r w:rsidRPr="00704EA4">
        <w:rPr>
          <w:rFonts w:ascii="Arial" w:hAnsi="Arial" w:cs="Arial"/>
          <w:sz w:val="18"/>
          <w:szCs w:val="18"/>
        </w:rPr>
        <w:tab/>
        <w:t xml:space="preserve">A ductile iron disc arm shall be keyed to and suspended from the hinge shaft.  A non-rotational, Buna-N rubber faced ductile iron disc shall be attached to the disc arm by means of a center pin and nut.  </w:t>
      </w:r>
      <w:r w:rsidR="00281D5C" w:rsidRPr="00704EA4">
        <w:rPr>
          <w:rFonts w:ascii="Arial" w:hAnsi="Arial" w:cs="Arial"/>
          <w:sz w:val="18"/>
          <w:szCs w:val="18"/>
        </w:rPr>
        <w:t xml:space="preserve">  </w:t>
      </w:r>
    </w:p>
    <w:p w:rsidR="003D3425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3.</w:t>
      </w:r>
      <w:r w:rsidR="005533C0" w:rsidRPr="00704EA4">
        <w:rPr>
          <w:rFonts w:ascii="Arial" w:hAnsi="Arial" w:cs="Arial"/>
          <w:sz w:val="18"/>
          <w:szCs w:val="18"/>
        </w:rPr>
        <w:t>4</w:t>
      </w:r>
      <w:r w:rsidRPr="00704EA4">
        <w:rPr>
          <w:rFonts w:ascii="Arial" w:hAnsi="Arial" w:cs="Arial"/>
          <w:sz w:val="18"/>
          <w:szCs w:val="18"/>
        </w:rPr>
        <w:tab/>
      </w:r>
      <w:r w:rsidR="005533C0" w:rsidRPr="00704EA4">
        <w:rPr>
          <w:rFonts w:ascii="Arial" w:hAnsi="Arial" w:cs="Arial"/>
          <w:sz w:val="18"/>
          <w:szCs w:val="18"/>
        </w:rPr>
        <w:t xml:space="preserve">Cover bolts, nuts and studs shall be </w:t>
      </w:r>
      <w:r w:rsidR="008622B2" w:rsidRPr="00704EA4">
        <w:rPr>
          <w:rFonts w:ascii="Arial" w:hAnsi="Arial" w:cs="Arial"/>
          <w:sz w:val="18"/>
          <w:szCs w:val="18"/>
        </w:rPr>
        <w:t xml:space="preserve">Type 316 </w:t>
      </w:r>
      <w:r w:rsidR="005533C0" w:rsidRPr="00704EA4">
        <w:rPr>
          <w:rFonts w:ascii="Arial" w:hAnsi="Arial" w:cs="Arial"/>
          <w:sz w:val="18"/>
          <w:szCs w:val="18"/>
        </w:rPr>
        <w:t xml:space="preserve">stainless steel.  Valves </w:t>
      </w:r>
      <w:r w:rsidR="001D7FD6" w:rsidRPr="00704EA4">
        <w:rPr>
          <w:rFonts w:ascii="Arial" w:hAnsi="Arial" w:cs="Arial"/>
          <w:sz w:val="18"/>
          <w:szCs w:val="18"/>
        </w:rPr>
        <w:t>10</w:t>
      </w:r>
      <w:r w:rsidR="005533C0" w:rsidRPr="00704EA4">
        <w:rPr>
          <w:rFonts w:ascii="Arial" w:hAnsi="Arial" w:cs="Arial"/>
          <w:sz w:val="18"/>
          <w:szCs w:val="18"/>
        </w:rPr>
        <w:t>-size and larger shall have a minimum of 2 lifting eye-bolts.</w:t>
      </w:r>
    </w:p>
    <w:p w:rsidR="003D3425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3.</w:t>
      </w:r>
      <w:r w:rsidR="008622B2" w:rsidRPr="00704EA4">
        <w:rPr>
          <w:rFonts w:ascii="Arial" w:hAnsi="Arial" w:cs="Arial"/>
          <w:sz w:val="18"/>
          <w:szCs w:val="18"/>
        </w:rPr>
        <w:t>5</w:t>
      </w:r>
      <w:r w:rsidRPr="00704EA4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704EA4">
        <w:rPr>
          <w:rFonts w:ascii="Arial" w:hAnsi="Arial" w:cs="Arial"/>
          <w:sz w:val="18"/>
          <w:szCs w:val="18"/>
        </w:rPr>
        <w:t xml:space="preserve">interior and </w:t>
      </w:r>
      <w:r w:rsidRPr="00704EA4">
        <w:rPr>
          <w:rFonts w:ascii="Arial" w:hAnsi="Arial" w:cs="Arial"/>
          <w:sz w:val="18"/>
          <w:szCs w:val="18"/>
        </w:rPr>
        <w:t xml:space="preserve">exterior </w:t>
      </w:r>
      <w:r w:rsidR="005533C0" w:rsidRPr="00704EA4">
        <w:rPr>
          <w:rFonts w:ascii="Arial" w:hAnsi="Arial" w:cs="Arial"/>
          <w:sz w:val="18"/>
          <w:szCs w:val="18"/>
        </w:rPr>
        <w:t xml:space="preserve">ferrous surfaces </w:t>
      </w:r>
      <w:r w:rsidRPr="00704EA4">
        <w:rPr>
          <w:rFonts w:ascii="Arial" w:hAnsi="Arial" w:cs="Arial"/>
          <w:sz w:val="18"/>
          <w:szCs w:val="18"/>
        </w:rPr>
        <w:t xml:space="preserve">of the valve shall be shop coated with </w:t>
      </w:r>
      <w:r w:rsidR="005533C0" w:rsidRPr="00704EA4">
        <w:rPr>
          <w:rFonts w:ascii="Arial" w:hAnsi="Arial" w:cs="Arial"/>
          <w:sz w:val="18"/>
          <w:szCs w:val="18"/>
        </w:rPr>
        <w:t>NSF-61 certified epoxy</w:t>
      </w:r>
      <w:r w:rsidR="007B18D2" w:rsidRPr="00704EA4">
        <w:rPr>
          <w:rFonts w:ascii="Arial" w:hAnsi="Arial" w:cs="Arial"/>
          <w:sz w:val="18"/>
          <w:szCs w:val="18"/>
        </w:rPr>
        <w:t>.</w:t>
      </w:r>
      <w:r w:rsidRPr="00704EA4">
        <w:rPr>
          <w:rFonts w:ascii="Arial" w:hAnsi="Arial" w:cs="Arial"/>
          <w:sz w:val="18"/>
          <w:szCs w:val="18"/>
        </w:rPr>
        <w:tab/>
      </w:r>
    </w:p>
    <w:p w:rsidR="003D3425" w:rsidRPr="00704EA4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4.0</w:t>
      </w:r>
      <w:r w:rsidRPr="00704EA4">
        <w:rPr>
          <w:rFonts w:ascii="Arial" w:hAnsi="Arial" w:cs="Arial"/>
          <w:sz w:val="18"/>
          <w:szCs w:val="18"/>
        </w:rPr>
        <w:tab/>
        <w:t>OPTIONS</w:t>
      </w:r>
    </w:p>
    <w:p w:rsidR="003D3425" w:rsidRPr="00704EA4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4.1</w:t>
      </w:r>
      <w:r w:rsidRPr="00704EA4">
        <w:rPr>
          <w:rFonts w:ascii="Arial" w:hAnsi="Arial" w:cs="Arial"/>
          <w:sz w:val="18"/>
          <w:szCs w:val="18"/>
        </w:rPr>
        <w:tab/>
        <w:t xml:space="preserve">When shown on the plans or in the valve schedule, the </w:t>
      </w:r>
      <w:r w:rsidR="005533C0" w:rsidRPr="00704EA4">
        <w:rPr>
          <w:rFonts w:ascii="Arial" w:hAnsi="Arial" w:cs="Arial"/>
          <w:sz w:val="18"/>
          <w:szCs w:val="18"/>
        </w:rPr>
        <w:t xml:space="preserve">valve shall be equipped with a double pole, double throw NEMA 1, 4 and 13 limit </w:t>
      </w:r>
      <w:proofErr w:type="gramStart"/>
      <w:r w:rsidR="005533C0" w:rsidRPr="00704EA4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704EA4">
        <w:rPr>
          <w:rFonts w:ascii="Arial" w:hAnsi="Arial" w:cs="Arial"/>
          <w:sz w:val="18"/>
          <w:szCs w:val="18"/>
        </w:rPr>
        <w:t xml:space="preserve"> to indicate valve position.</w:t>
      </w:r>
    </w:p>
    <w:p w:rsidR="003D3425" w:rsidRPr="00704EA4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>5.0</w:t>
      </w:r>
      <w:r w:rsidRPr="00704EA4">
        <w:rPr>
          <w:rFonts w:ascii="Arial" w:hAnsi="Arial" w:cs="Arial"/>
          <w:sz w:val="18"/>
          <w:szCs w:val="18"/>
        </w:rPr>
        <w:tab/>
        <w:t>MANUFACTURER</w:t>
      </w:r>
    </w:p>
    <w:p w:rsidR="003D3425" w:rsidRPr="00704EA4" w:rsidRDefault="003D3425" w:rsidP="004C5750">
      <w:pPr>
        <w:tabs>
          <w:tab w:val="left" w:pos="540"/>
        </w:tabs>
        <w:ind w:left="1080" w:hanging="1080"/>
        <w:rPr>
          <w:sz w:val="18"/>
          <w:szCs w:val="18"/>
        </w:rPr>
      </w:pPr>
      <w:r w:rsidRPr="00704EA4">
        <w:rPr>
          <w:rFonts w:ascii="Arial" w:hAnsi="Arial" w:cs="Arial"/>
          <w:sz w:val="18"/>
          <w:szCs w:val="18"/>
        </w:rPr>
        <w:tab/>
        <w:t>5.1</w:t>
      </w:r>
      <w:r w:rsidRPr="00704EA4">
        <w:rPr>
          <w:rFonts w:ascii="Arial" w:hAnsi="Arial" w:cs="Arial"/>
          <w:sz w:val="18"/>
          <w:szCs w:val="18"/>
        </w:rPr>
        <w:tab/>
      </w:r>
      <w:r w:rsidR="005533C0" w:rsidRPr="00704EA4">
        <w:rPr>
          <w:rFonts w:ascii="Arial" w:hAnsi="Arial" w:cs="Arial"/>
          <w:sz w:val="18"/>
          <w:szCs w:val="18"/>
        </w:rPr>
        <w:t>Swing check valves s</w:t>
      </w:r>
      <w:r w:rsidRPr="00704EA4">
        <w:rPr>
          <w:rFonts w:ascii="Arial" w:hAnsi="Arial" w:cs="Arial"/>
          <w:sz w:val="18"/>
          <w:szCs w:val="18"/>
        </w:rPr>
        <w:t>hall be GA Industries</w:t>
      </w:r>
      <w:r w:rsidR="008C5A2B" w:rsidRPr="00704EA4">
        <w:rPr>
          <w:rFonts w:ascii="Arial" w:hAnsi="Arial" w:cs="Arial"/>
          <w:sz w:val="18"/>
          <w:szCs w:val="18"/>
        </w:rPr>
        <w:t xml:space="preserve"> Figure </w:t>
      </w:r>
      <w:r w:rsidR="005533C0" w:rsidRPr="00704EA4">
        <w:rPr>
          <w:rFonts w:ascii="Arial" w:hAnsi="Arial" w:cs="Arial"/>
          <w:sz w:val="18"/>
          <w:szCs w:val="18"/>
        </w:rPr>
        <w:t>3</w:t>
      </w:r>
      <w:r w:rsidR="008622B2" w:rsidRPr="00704EA4">
        <w:rPr>
          <w:rFonts w:ascii="Arial" w:hAnsi="Arial" w:cs="Arial"/>
          <w:sz w:val="18"/>
          <w:szCs w:val="18"/>
        </w:rPr>
        <w:t>4</w:t>
      </w:r>
      <w:r w:rsidR="005533C0" w:rsidRPr="00704EA4">
        <w:rPr>
          <w:rFonts w:ascii="Arial" w:hAnsi="Arial" w:cs="Arial"/>
          <w:sz w:val="18"/>
          <w:szCs w:val="18"/>
        </w:rPr>
        <w:t>0-</w:t>
      </w:r>
      <w:r w:rsidR="004C5750" w:rsidRPr="00704EA4">
        <w:rPr>
          <w:rFonts w:ascii="Arial" w:hAnsi="Arial" w:cs="Arial"/>
          <w:sz w:val="18"/>
          <w:szCs w:val="18"/>
        </w:rPr>
        <w:t>W</w:t>
      </w:r>
      <w:r w:rsidR="008C229E" w:rsidRPr="00704EA4">
        <w:rPr>
          <w:rFonts w:ascii="Arial" w:hAnsi="Arial" w:cs="Arial"/>
          <w:sz w:val="18"/>
          <w:szCs w:val="18"/>
        </w:rPr>
        <w:t>,</w:t>
      </w:r>
      <w:r w:rsidRPr="00704EA4">
        <w:rPr>
          <w:rFonts w:ascii="Arial" w:hAnsi="Arial" w:cs="Arial"/>
          <w:sz w:val="18"/>
          <w:szCs w:val="18"/>
        </w:rPr>
        <w:t xml:space="preserve"> VAG USA, LLC Cranberry Township, PA USA.</w:t>
      </w:r>
      <w:r w:rsidR="004C5750" w:rsidRPr="00704EA4">
        <w:rPr>
          <w:rFonts w:ascii="Arial" w:hAnsi="Arial" w:cs="Arial"/>
          <w:sz w:val="18"/>
          <w:szCs w:val="18"/>
        </w:rPr>
        <w:t xml:space="preserve"> </w:t>
      </w:r>
    </w:p>
    <w:sectPr w:rsidR="003D3425" w:rsidRPr="00704EA4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95" w:rsidRDefault="002D3095" w:rsidP="002D0306">
      <w:pPr>
        <w:spacing w:after="0" w:line="240" w:lineRule="auto"/>
      </w:pPr>
      <w:r>
        <w:separator/>
      </w:r>
    </w:p>
  </w:endnote>
  <w:endnote w:type="continuationSeparator" w:id="0">
    <w:p w:rsidR="002D3095" w:rsidRDefault="002D3095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95" w:rsidRDefault="002D3095" w:rsidP="002D0306">
      <w:pPr>
        <w:spacing w:after="0" w:line="240" w:lineRule="auto"/>
      </w:pPr>
      <w:r>
        <w:separator/>
      </w:r>
    </w:p>
  </w:footnote>
  <w:footnote w:type="continuationSeparator" w:id="0">
    <w:p w:rsidR="002D3095" w:rsidRDefault="002D3095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D7FD6"/>
    <w:rsid w:val="00281D5C"/>
    <w:rsid w:val="002B2F2F"/>
    <w:rsid w:val="002D0306"/>
    <w:rsid w:val="002D3095"/>
    <w:rsid w:val="003000C1"/>
    <w:rsid w:val="003D3425"/>
    <w:rsid w:val="004C5750"/>
    <w:rsid w:val="004E3825"/>
    <w:rsid w:val="005418EF"/>
    <w:rsid w:val="00550D13"/>
    <w:rsid w:val="005533C0"/>
    <w:rsid w:val="005D485A"/>
    <w:rsid w:val="005F538E"/>
    <w:rsid w:val="006B09ED"/>
    <w:rsid w:val="00704EA4"/>
    <w:rsid w:val="00783839"/>
    <w:rsid w:val="007B18D2"/>
    <w:rsid w:val="008622B2"/>
    <w:rsid w:val="008C229E"/>
    <w:rsid w:val="008C5A2B"/>
    <w:rsid w:val="009B3AC6"/>
    <w:rsid w:val="00A84FF1"/>
    <w:rsid w:val="00BC58C3"/>
    <w:rsid w:val="00C17260"/>
    <w:rsid w:val="00C75561"/>
    <w:rsid w:val="00DC756B"/>
    <w:rsid w:val="00E44442"/>
    <w:rsid w:val="00EE7ADE"/>
    <w:rsid w:val="00F57B6D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56D9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4</cp:revision>
  <dcterms:created xsi:type="dcterms:W3CDTF">2018-10-08T11:50:00Z</dcterms:created>
  <dcterms:modified xsi:type="dcterms:W3CDTF">2018-10-10T14:09:00Z</dcterms:modified>
</cp:coreProperties>
</file>